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0B31746" w14:textId="3D6756EA" w:rsidR="00C25C30" w:rsidRPr="007E673B" w:rsidRDefault="00F154A3" w:rsidP="00655B20">
      <w:pPr>
        <w:spacing w:line="312" w:lineRule="auto"/>
        <w:jc w:val="center"/>
        <w:rPr>
          <w:b/>
          <w:bCs/>
          <w:u w:val="single"/>
        </w:rPr>
      </w:pPr>
      <w:bookmarkStart w:id="0" w:name="_GoBack"/>
      <w:bookmarkEnd w:id="0"/>
      <w:r w:rsidRPr="007E673B">
        <w:rPr>
          <w:b/>
          <w:bCs/>
          <w:u w:val="single"/>
        </w:rPr>
        <w:t>Central Tender 07-2021 for Refueling Vehicles, Maintenance of Internal Refueling Stations and Car Washing for Government Ministries, Auxiliary Units and Related Bodies</w:t>
      </w:r>
    </w:p>
    <w:p w14:paraId="2F177950" w14:textId="2EF887DE" w:rsidR="00F154A3" w:rsidRPr="007E673B" w:rsidRDefault="00F154A3" w:rsidP="00655B20">
      <w:pPr>
        <w:pStyle w:val="a7"/>
        <w:numPr>
          <w:ilvl w:val="0"/>
          <w:numId w:val="1"/>
        </w:numPr>
        <w:spacing w:after="0" w:line="312" w:lineRule="auto"/>
        <w:ind w:left="357" w:hanging="357"/>
        <w:contextualSpacing w:val="0"/>
        <w:jc w:val="both"/>
      </w:pPr>
      <w:r w:rsidRPr="007E673B">
        <w:t>The Government Procurement Administration of the Ministry of Finance’s Accountant General Department (</w:t>
      </w:r>
      <w:r w:rsidR="00655B20">
        <w:t>h</w:t>
      </w:r>
      <w:r w:rsidRPr="007E673B">
        <w:t xml:space="preserve">ereinafter: The </w:t>
      </w:r>
      <w:r w:rsidRPr="007E673B">
        <w:rPr>
          <w:b/>
          <w:bCs/>
        </w:rPr>
        <w:t>Tender Editor</w:t>
      </w:r>
      <w:r w:rsidRPr="007E673B">
        <w:t>), is hereby publishing central tender number 07-2021, for the purchase of vehicle refueling services, supply of distillates for internal refueling stations, maintenance of internal refueling stations and car wash services, all as specified in the tender documents.</w:t>
      </w:r>
    </w:p>
    <w:p w14:paraId="37C2CA2D" w14:textId="1E801791" w:rsidR="00106727" w:rsidRPr="007E673B" w:rsidRDefault="00F154A3" w:rsidP="00655B20">
      <w:pPr>
        <w:pStyle w:val="a7"/>
        <w:numPr>
          <w:ilvl w:val="0"/>
          <w:numId w:val="1"/>
        </w:numPr>
        <w:spacing w:after="0" w:line="312" w:lineRule="auto"/>
        <w:ind w:left="357" w:hanging="357"/>
        <w:contextualSpacing w:val="0"/>
        <w:jc w:val="both"/>
      </w:pPr>
      <w:r w:rsidRPr="007E673B">
        <w:t xml:space="preserve">The tender is </w:t>
      </w:r>
      <w:r w:rsidR="00106727" w:rsidRPr="007E673B">
        <w:t>structures</w:t>
      </w:r>
      <w:r w:rsidRPr="007E673B">
        <w:t xml:space="preserve"> as a public </w:t>
      </w:r>
      <w:r w:rsidR="00106727" w:rsidRPr="007E673B">
        <w:t xml:space="preserve">central </w:t>
      </w:r>
      <w:r w:rsidRPr="007E673B">
        <w:t xml:space="preserve">tender with three </w:t>
      </w:r>
      <w:r w:rsidR="00106727" w:rsidRPr="007E673B">
        <w:t>separate</w:t>
      </w:r>
      <w:r w:rsidRPr="007E673B">
        <w:t xml:space="preserve"> </w:t>
      </w:r>
      <w:r w:rsidR="00106727" w:rsidRPr="007E673B">
        <w:t>packages as detailed below:</w:t>
      </w:r>
    </w:p>
    <w:p w14:paraId="7916EE52" w14:textId="56950CEC" w:rsidR="00F154A3" w:rsidRPr="007E673B" w:rsidRDefault="00F154A3" w:rsidP="00655B20">
      <w:pPr>
        <w:pStyle w:val="a7"/>
        <w:numPr>
          <w:ilvl w:val="1"/>
          <w:numId w:val="1"/>
        </w:numPr>
        <w:spacing w:after="0" w:line="312" w:lineRule="auto"/>
        <w:contextualSpacing w:val="0"/>
        <w:jc w:val="both"/>
      </w:pPr>
      <w:r w:rsidRPr="007E673B">
        <w:t xml:space="preserve"> </w:t>
      </w:r>
      <w:r w:rsidR="00106727" w:rsidRPr="007E673B">
        <w:rPr>
          <w:b/>
          <w:bCs/>
        </w:rPr>
        <w:t>Package 1</w:t>
      </w:r>
      <w:r w:rsidR="00106727" w:rsidRPr="007E673B">
        <w:t>: Two winning suppliers will be selected in this package, who will be required to provide customers with distillate refueling services (gasoline 95, gasoline 98, diesel and urea additive) at refueling stations nationwide.</w:t>
      </w:r>
    </w:p>
    <w:p w14:paraId="37727E09" w14:textId="412AF23B" w:rsidR="00106727" w:rsidRPr="007E673B" w:rsidRDefault="00106727" w:rsidP="00655B20">
      <w:pPr>
        <w:pStyle w:val="a7"/>
        <w:numPr>
          <w:ilvl w:val="1"/>
          <w:numId w:val="1"/>
        </w:numPr>
        <w:spacing w:after="0" w:line="312" w:lineRule="auto"/>
        <w:contextualSpacing w:val="0"/>
        <w:jc w:val="both"/>
      </w:pPr>
      <w:r w:rsidRPr="007E673B">
        <w:rPr>
          <w:b/>
          <w:bCs/>
        </w:rPr>
        <w:t>Package 2</w:t>
      </w:r>
      <w:r w:rsidRPr="007E673B">
        <w:t>: One winning supplier will be selected in this package, who will be required to provide distillates and maintenance for the customers’ internal refueling stations. This package will include additional ancillary services, such as delivering distillates using a road tanker and a computerized tanker.</w:t>
      </w:r>
    </w:p>
    <w:p w14:paraId="279B8818" w14:textId="55FE5A00" w:rsidR="00106727" w:rsidRPr="007E673B" w:rsidRDefault="00106727" w:rsidP="00655B20">
      <w:pPr>
        <w:pStyle w:val="a7"/>
        <w:numPr>
          <w:ilvl w:val="1"/>
          <w:numId w:val="1"/>
        </w:numPr>
        <w:spacing w:after="0" w:line="312" w:lineRule="auto"/>
        <w:contextualSpacing w:val="0"/>
        <w:jc w:val="both"/>
      </w:pPr>
      <w:r w:rsidRPr="007E673B">
        <w:rPr>
          <w:b/>
          <w:bCs/>
        </w:rPr>
        <w:t>Package 3</w:t>
      </w:r>
      <w:r w:rsidRPr="007E673B">
        <w:t>: One winning supplier will be selected in this package, who will be required to provide vehicle washing services for the customers using carwash stations nationwide.</w:t>
      </w:r>
    </w:p>
    <w:p w14:paraId="19CF9761" w14:textId="5F48F568" w:rsidR="00106727" w:rsidRPr="007E673B" w:rsidRDefault="00106727" w:rsidP="00655B20">
      <w:pPr>
        <w:pStyle w:val="a7"/>
        <w:numPr>
          <w:ilvl w:val="0"/>
          <w:numId w:val="1"/>
        </w:numPr>
        <w:spacing w:after="0" w:line="312" w:lineRule="auto"/>
        <w:contextualSpacing w:val="0"/>
        <w:jc w:val="both"/>
      </w:pPr>
      <w:r w:rsidRPr="007E673B">
        <w:t xml:space="preserve">Bidders </w:t>
      </w:r>
      <w:r w:rsidR="00F01AE8" w:rsidRPr="007E673B">
        <w:t>may</w:t>
      </w:r>
      <w:r w:rsidRPr="007E673B">
        <w:t xml:space="preserve"> </w:t>
      </w:r>
      <w:r w:rsidR="003F38BA" w:rsidRPr="007E673B">
        <w:t>submit bids for all three packages in the tender</w:t>
      </w:r>
      <w:r w:rsidR="00F01AE8" w:rsidRPr="007E673B">
        <w:t>, provided they meet the threshold conditions for each section separately.</w:t>
      </w:r>
    </w:p>
    <w:p w14:paraId="0CFB920B" w14:textId="01C1A02E" w:rsidR="00F01AE8" w:rsidRPr="007E673B" w:rsidRDefault="00F01AE8" w:rsidP="00655B20">
      <w:pPr>
        <w:pStyle w:val="a7"/>
        <w:numPr>
          <w:ilvl w:val="0"/>
          <w:numId w:val="1"/>
        </w:numPr>
        <w:spacing w:after="0" w:line="312" w:lineRule="auto"/>
        <w:contextualSpacing w:val="0"/>
        <w:jc w:val="both"/>
      </w:pPr>
      <w:r w:rsidRPr="007E673B">
        <w:t>The term of the engagement for all three packages in the tender will be thirty-six (36) months. The Tender Editor has the right to extend this term for a number of additional terms that shall not exceed forty-eight (48) additional months combined (84 months in total for the entire term of the engagement).</w:t>
      </w:r>
    </w:p>
    <w:p w14:paraId="608DF016" w14:textId="13E27C8E" w:rsidR="00F01AE8" w:rsidRPr="007E673B" w:rsidRDefault="00F01AE8" w:rsidP="00655B20">
      <w:pPr>
        <w:pStyle w:val="a7"/>
        <w:numPr>
          <w:ilvl w:val="0"/>
          <w:numId w:val="1"/>
        </w:numPr>
        <w:spacing w:after="0" w:line="312" w:lineRule="auto"/>
        <w:contextualSpacing w:val="0"/>
        <w:jc w:val="both"/>
      </w:pPr>
      <w:r w:rsidRPr="007E673B">
        <w:t>The Tender Editor does not undertake to select any bid, and will be entitled to cancel the tender in whole or in part, or to reject it for budgetary, organizational reasons or for any other reason at his sole discretion.</w:t>
      </w:r>
    </w:p>
    <w:p w14:paraId="72D10FFA" w14:textId="6DAF331A" w:rsidR="007E673B" w:rsidRPr="007E673B" w:rsidRDefault="007E673B" w:rsidP="00655B20">
      <w:pPr>
        <w:pStyle w:val="a7"/>
        <w:numPr>
          <w:ilvl w:val="0"/>
          <w:numId w:val="1"/>
        </w:numPr>
        <w:spacing w:after="0" w:line="312" w:lineRule="auto"/>
        <w:contextualSpacing w:val="0"/>
        <w:jc w:val="both"/>
      </w:pPr>
      <w:r w:rsidRPr="007E673B">
        <w:rPr>
          <w:b/>
          <w:bCs/>
        </w:rPr>
        <w:t>Threshold conditions for participating in the tender (Threshold Conditions)</w:t>
      </w:r>
    </w:p>
    <w:p w14:paraId="4A8F8487" w14:textId="2555F546" w:rsidR="007E673B" w:rsidRPr="007E673B" w:rsidRDefault="007E673B" w:rsidP="00655B20">
      <w:pPr>
        <w:pStyle w:val="a7"/>
        <w:numPr>
          <w:ilvl w:val="1"/>
          <w:numId w:val="1"/>
        </w:numPr>
        <w:spacing w:after="0" w:line="312" w:lineRule="auto"/>
        <w:contextualSpacing w:val="0"/>
        <w:jc w:val="both"/>
      </w:pPr>
      <w:r w:rsidRPr="007E673B">
        <w:rPr>
          <w:b/>
          <w:bCs/>
        </w:rPr>
        <w:t>Administrative threshold conditions for all three packages (1, 2 and 3)</w:t>
      </w:r>
    </w:p>
    <w:p w14:paraId="24F6E422" w14:textId="74DB98A3" w:rsidR="007E673B" w:rsidRDefault="007E673B" w:rsidP="00655B20">
      <w:pPr>
        <w:pStyle w:val="a7"/>
        <w:numPr>
          <w:ilvl w:val="2"/>
          <w:numId w:val="1"/>
        </w:numPr>
        <w:spacing w:after="0" w:line="312" w:lineRule="auto"/>
        <w:contextualSpacing w:val="0"/>
        <w:jc w:val="both"/>
      </w:pPr>
      <w:r w:rsidRPr="007E673B">
        <w:t xml:space="preserve">Insofar as bidders are obligated to be registered in Israel, bidders </w:t>
      </w:r>
      <w:r w:rsidR="00682A90">
        <w:t>must be</w:t>
      </w:r>
      <w:r w:rsidRPr="007E673B">
        <w:t xml:space="preserve"> </w:t>
      </w:r>
      <w:r>
        <w:t xml:space="preserve">legally </w:t>
      </w:r>
      <w:r w:rsidRPr="007E673B">
        <w:t xml:space="preserve">registered </w:t>
      </w:r>
      <w:r>
        <w:t>with the relevant registry.</w:t>
      </w:r>
    </w:p>
    <w:p w14:paraId="3F644729" w14:textId="07CCBF40" w:rsidR="007E673B" w:rsidRDefault="007E673B" w:rsidP="00655B20">
      <w:pPr>
        <w:pStyle w:val="a7"/>
        <w:numPr>
          <w:ilvl w:val="2"/>
          <w:numId w:val="1"/>
        </w:numPr>
        <w:spacing w:after="0" w:line="312" w:lineRule="auto"/>
        <w:contextualSpacing w:val="0"/>
        <w:jc w:val="both"/>
      </w:pPr>
      <w:r>
        <w:t xml:space="preserve">Bidders </w:t>
      </w:r>
      <w:r w:rsidR="00682A90">
        <w:t xml:space="preserve">must </w:t>
      </w:r>
      <w:r>
        <w:t xml:space="preserve">meet </w:t>
      </w:r>
      <w:r w:rsidRPr="007E673B">
        <w:t>the requirements of the Public Bodies Transactions Law, 5736-1976.</w:t>
      </w:r>
    </w:p>
    <w:p w14:paraId="67572466" w14:textId="65CDDAF6" w:rsidR="007E673B" w:rsidRDefault="007E673B" w:rsidP="00655B20">
      <w:pPr>
        <w:pStyle w:val="a7"/>
        <w:numPr>
          <w:ilvl w:val="1"/>
          <w:numId w:val="1"/>
        </w:numPr>
        <w:spacing w:after="0" w:line="312" w:lineRule="auto"/>
        <w:contextualSpacing w:val="0"/>
        <w:jc w:val="both"/>
      </w:pPr>
      <w:r>
        <w:rPr>
          <w:b/>
          <w:bCs/>
        </w:rPr>
        <w:t>Administrative threshold conditions for packages 1 and 2</w:t>
      </w:r>
    </w:p>
    <w:p w14:paraId="33EA8C74" w14:textId="7E6C8D83" w:rsidR="007E673B" w:rsidRDefault="007E673B" w:rsidP="00655B20">
      <w:pPr>
        <w:pStyle w:val="a7"/>
        <w:numPr>
          <w:ilvl w:val="2"/>
          <w:numId w:val="1"/>
        </w:numPr>
        <w:spacing w:after="0" w:line="312" w:lineRule="auto"/>
        <w:contextualSpacing w:val="0"/>
        <w:jc w:val="both"/>
      </w:pPr>
      <w:r>
        <w:t xml:space="preserve">Bidders </w:t>
      </w:r>
      <w:r w:rsidR="00682A90">
        <w:t>must be</w:t>
      </w:r>
      <w:r>
        <w:t xml:space="preserve"> registered as a </w:t>
      </w:r>
      <w:r w:rsidRPr="007E673B">
        <w:t>fuel company in a registry maintained by the Fuel and Gas Administration at the Ministry of Energy in accordance with the provisions of section 12 of the Arrangements in the State Economy Law</w:t>
      </w:r>
      <w:r>
        <w:t xml:space="preserve"> (</w:t>
      </w:r>
      <w:r w:rsidRPr="007E673B">
        <w:t>Legislative Amendments</w:t>
      </w:r>
      <w:r>
        <w:t xml:space="preserve"> to </w:t>
      </w:r>
      <w:r w:rsidRPr="007E673B">
        <w:t>Achieve Budget Objectives and Economic Policy for the Fiscal Year 2001) 5761-2001.</w:t>
      </w:r>
    </w:p>
    <w:p w14:paraId="5891E02D" w14:textId="754860E2" w:rsidR="007E673B" w:rsidRDefault="007E673B" w:rsidP="00655B20">
      <w:pPr>
        <w:pStyle w:val="a7"/>
        <w:numPr>
          <w:ilvl w:val="1"/>
          <w:numId w:val="1"/>
        </w:numPr>
        <w:spacing w:after="0" w:line="312" w:lineRule="auto"/>
        <w:contextualSpacing w:val="0"/>
        <w:jc w:val="both"/>
      </w:pPr>
      <w:r>
        <w:rPr>
          <w:b/>
          <w:bCs/>
        </w:rPr>
        <w:t>Professional threshold conditions for package 1</w:t>
      </w:r>
    </w:p>
    <w:p w14:paraId="74B9A26D" w14:textId="445C405E" w:rsidR="007E673B" w:rsidRDefault="007E673B" w:rsidP="00655B20">
      <w:pPr>
        <w:pStyle w:val="a7"/>
        <w:numPr>
          <w:ilvl w:val="2"/>
          <w:numId w:val="1"/>
        </w:numPr>
        <w:spacing w:after="0" w:line="312" w:lineRule="auto"/>
        <w:contextualSpacing w:val="0"/>
        <w:jc w:val="both"/>
      </w:pPr>
      <w:r>
        <w:lastRenderedPageBreak/>
        <w:t>Bidder</w:t>
      </w:r>
      <w:r w:rsidR="00682A90">
        <w:t xml:space="preserve">s must have </w:t>
      </w:r>
      <w:r w:rsidR="00682A90" w:rsidRPr="00682A90">
        <w:t>a nationwide deployment of at least 180 company stations as defined in the tender</w:t>
      </w:r>
      <w:r w:rsidR="00682A90">
        <w:t>, on</w:t>
      </w:r>
      <w:r w:rsidR="00682A90" w:rsidRPr="00682A90">
        <w:t xml:space="preserve"> the deadline for submitting bids for the tender</w:t>
      </w:r>
      <w:r w:rsidR="00682A90">
        <w:t>.</w:t>
      </w:r>
    </w:p>
    <w:p w14:paraId="221E2D38" w14:textId="24D82AAE" w:rsidR="00682A90" w:rsidRDefault="00682A90" w:rsidP="00655B20">
      <w:pPr>
        <w:pStyle w:val="a7"/>
        <w:numPr>
          <w:ilvl w:val="1"/>
          <w:numId w:val="1"/>
        </w:numPr>
        <w:spacing w:after="0" w:line="312" w:lineRule="auto"/>
        <w:contextualSpacing w:val="0"/>
        <w:jc w:val="both"/>
      </w:pPr>
      <w:r>
        <w:rPr>
          <w:b/>
          <w:bCs/>
        </w:rPr>
        <w:t>Professional threshold conditions for package 2</w:t>
      </w:r>
    </w:p>
    <w:p w14:paraId="13EA1D72" w14:textId="207E1742" w:rsidR="00682A90" w:rsidRDefault="00682A90" w:rsidP="00655B20">
      <w:pPr>
        <w:pStyle w:val="a7"/>
        <w:numPr>
          <w:ilvl w:val="2"/>
          <w:numId w:val="1"/>
        </w:numPr>
        <w:spacing w:after="0" w:line="312" w:lineRule="auto"/>
        <w:contextualSpacing w:val="0"/>
        <w:jc w:val="both"/>
      </w:pPr>
      <w:r>
        <w:t>On the final date for submitting bids for the tender, and during the preceding 24 months, bidders must have continuously supplied:</w:t>
      </w:r>
    </w:p>
    <w:p w14:paraId="1D6F5E1E" w14:textId="7CB51C2B" w:rsidR="00682A90" w:rsidRDefault="00682A90" w:rsidP="00655B20">
      <w:pPr>
        <w:pStyle w:val="a7"/>
        <w:numPr>
          <w:ilvl w:val="3"/>
          <w:numId w:val="1"/>
        </w:numPr>
        <w:spacing w:after="0" w:line="312" w:lineRule="auto"/>
        <w:ind w:left="1871" w:hanging="794"/>
        <w:contextualSpacing w:val="0"/>
        <w:jc w:val="both"/>
      </w:pPr>
      <w:r>
        <w:t>Maintenance services for internal refueling stations, as defined in the tender, to at least ten different customers.</w:t>
      </w:r>
    </w:p>
    <w:p w14:paraId="4B0696C8" w14:textId="440AF920" w:rsidR="00682A90" w:rsidRDefault="00682A90" w:rsidP="00655B20">
      <w:pPr>
        <w:pStyle w:val="a7"/>
        <w:numPr>
          <w:ilvl w:val="3"/>
          <w:numId w:val="1"/>
        </w:numPr>
        <w:spacing w:after="0" w:line="312" w:lineRule="auto"/>
        <w:ind w:left="1871" w:hanging="794"/>
        <w:contextualSpacing w:val="0"/>
        <w:jc w:val="both"/>
      </w:pPr>
      <w:r>
        <w:t>Distillates (</w:t>
      </w:r>
      <w:r w:rsidRPr="00682A90">
        <w:t xml:space="preserve">diesel and gasoline 95) </w:t>
      </w:r>
      <w:r>
        <w:t>to</w:t>
      </w:r>
      <w:r w:rsidRPr="00682A90">
        <w:t xml:space="preserve"> five internal refueling stations </w:t>
      </w:r>
      <w:r>
        <w:t>at a scope of</w:t>
      </w:r>
      <w:r w:rsidRPr="00682A90">
        <w:t xml:space="preserve"> 5,000 kl per year for both types of distillates together.</w:t>
      </w:r>
    </w:p>
    <w:p w14:paraId="74042181" w14:textId="6533877D" w:rsidR="00682A90" w:rsidRDefault="00682A90" w:rsidP="00655B20">
      <w:pPr>
        <w:pStyle w:val="a7"/>
        <w:numPr>
          <w:ilvl w:val="2"/>
          <w:numId w:val="1"/>
        </w:numPr>
        <w:spacing w:after="0" w:line="312" w:lineRule="auto"/>
        <w:contextualSpacing w:val="0"/>
        <w:jc w:val="both"/>
      </w:pPr>
      <w:r w:rsidRPr="00682A90">
        <w:t xml:space="preserve">For the purpose of complying with </w:t>
      </w:r>
      <w:r>
        <w:t>clause</w:t>
      </w:r>
      <w:r w:rsidRPr="00682A90">
        <w:t xml:space="preserve"> 6.4.1.2, bidder</w:t>
      </w:r>
      <w:r>
        <w:t>s</w:t>
      </w:r>
      <w:r w:rsidRPr="00682A90">
        <w:t xml:space="preserve"> will be able to present services for the maintenance of internal </w:t>
      </w:r>
      <w:r>
        <w:t>refueling</w:t>
      </w:r>
      <w:r w:rsidRPr="00682A90">
        <w:t xml:space="preserve"> stations and the supply of distillates that were also performed through subcontractors on its behalf, all as specified in the tender documents.</w:t>
      </w:r>
    </w:p>
    <w:p w14:paraId="04E1AEEE" w14:textId="261428A8" w:rsidR="00682A90" w:rsidRDefault="00682A90" w:rsidP="00655B20">
      <w:pPr>
        <w:pStyle w:val="a7"/>
        <w:numPr>
          <w:ilvl w:val="1"/>
          <w:numId w:val="1"/>
        </w:numPr>
        <w:spacing w:after="0" w:line="312" w:lineRule="auto"/>
        <w:contextualSpacing w:val="0"/>
        <w:jc w:val="both"/>
      </w:pPr>
      <w:r>
        <w:rPr>
          <w:b/>
          <w:bCs/>
        </w:rPr>
        <w:t>Professional threshold conditions for package 3</w:t>
      </w:r>
    </w:p>
    <w:p w14:paraId="6E6873D2" w14:textId="0FB53DF2" w:rsidR="00682A90" w:rsidRDefault="00682A90" w:rsidP="00655B20">
      <w:pPr>
        <w:pStyle w:val="a7"/>
        <w:numPr>
          <w:ilvl w:val="2"/>
          <w:numId w:val="1"/>
        </w:numPr>
        <w:spacing w:after="0" w:line="312" w:lineRule="auto"/>
        <w:ind w:left="1225" w:hanging="505"/>
        <w:contextualSpacing w:val="0"/>
        <w:jc w:val="both"/>
      </w:pPr>
      <w:r w:rsidRPr="00682A90">
        <w:t xml:space="preserve">On the final date for submitting bids for the tender, and during the </w:t>
      </w:r>
      <w:r>
        <w:t>preceding</w:t>
      </w:r>
      <w:r w:rsidRPr="00682A90">
        <w:t xml:space="preserve"> </w:t>
      </w:r>
      <w:r>
        <w:t>12</w:t>
      </w:r>
      <w:r w:rsidRPr="00682A90">
        <w:t xml:space="preserve"> months</w:t>
      </w:r>
      <w:r>
        <w:t>:</w:t>
      </w:r>
    </w:p>
    <w:p w14:paraId="37162410" w14:textId="1EC256FF" w:rsidR="00682A90" w:rsidRDefault="00682A90" w:rsidP="00655B20">
      <w:pPr>
        <w:pStyle w:val="a7"/>
        <w:numPr>
          <w:ilvl w:val="3"/>
          <w:numId w:val="1"/>
        </w:numPr>
        <w:spacing w:after="0" w:line="312" w:lineRule="auto"/>
        <w:ind w:left="1871" w:hanging="794"/>
        <w:contextualSpacing w:val="0"/>
        <w:jc w:val="both"/>
      </w:pPr>
      <w:r>
        <w:t>Bidder</w:t>
      </w:r>
      <w:r w:rsidR="00655B20">
        <w:t>s</w:t>
      </w:r>
      <w:r>
        <w:t xml:space="preserve"> must have </w:t>
      </w:r>
      <w:r w:rsidR="00655B20">
        <w:t xml:space="preserve">continuously </w:t>
      </w:r>
      <w:r>
        <w:t xml:space="preserve">operated at least 80 </w:t>
      </w:r>
      <w:r w:rsidR="00655B20">
        <w:t xml:space="preserve">carwash stations. Carwash station can be owned by the bidder or </w:t>
      </w:r>
      <w:r w:rsidR="00655B20" w:rsidRPr="00655B20">
        <w:t>the bidder has entered into an agreement with them to provide car wash</w:t>
      </w:r>
      <w:r w:rsidR="00655B20">
        <w:t>ing</w:t>
      </w:r>
      <w:r w:rsidR="00655B20" w:rsidRPr="00655B20">
        <w:t xml:space="preserve"> services.</w:t>
      </w:r>
    </w:p>
    <w:p w14:paraId="20903A8C" w14:textId="21E6D437" w:rsidR="00655B20" w:rsidRDefault="00655B20" w:rsidP="00655B20">
      <w:pPr>
        <w:pStyle w:val="a7"/>
        <w:numPr>
          <w:ilvl w:val="3"/>
          <w:numId w:val="1"/>
        </w:numPr>
        <w:spacing w:after="0" w:line="312" w:lineRule="auto"/>
        <w:ind w:left="1871" w:hanging="794"/>
        <w:contextualSpacing w:val="0"/>
        <w:jc w:val="both"/>
      </w:pPr>
      <w:r>
        <w:t xml:space="preserve">Bidders provide </w:t>
      </w:r>
      <w:r w:rsidRPr="00655B20">
        <w:t>at least ten different customers with car wash services that cumulatively meet the following requirements:</w:t>
      </w:r>
    </w:p>
    <w:p w14:paraId="2F681561" w14:textId="28AFDE2D" w:rsidR="00655B20" w:rsidRDefault="00655B20" w:rsidP="00655B20">
      <w:pPr>
        <w:pStyle w:val="a7"/>
        <w:numPr>
          <w:ilvl w:val="4"/>
          <w:numId w:val="1"/>
        </w:numPr>
        <w:spacing w:after="0" w:line="312" w:lineRule="auto"/>
        <w:ind w:left="2347" w:hanging="907"/>
        <w:contextualSpacing w:val="0"/>
        <w:jc w:val="both"/>
      </w:pPr>
      <w:r>
        <w:t>Each of the customers has a vehicle fleet of at least 200 vehicles;</w:t>
      </w:r>
    </w:p>
    <w:p w14:paraId="7DEB23E2" w14:textId="1FB77C47" w:rsidR="00655B20" w:rsidRDefault="00655B20" w:rsidP="00655B20">
      <w:pPr>
        <w:pStyle w:val="a7"/>
        <w:numPr>
          <w:ilvl w:val="4"/>
          <w:numId w:val="1"/>
        </w:numPr>
        <w:spacing w:after="0" w:line="312" w:lineRule="auto"/>
        <w:ind w:left="2347" w:hanging="907"/>
        <w:contextualSpacing w:val="0"/>
        <w:jc w:val="both"/>
      </w:pPr>
      <w:r>
        <w:t xml:space="preserve">Customer vehicle recognition is by </w:t>
      </w:r>
      <w:r w:rsidRPr="00655B20">
        <w:t xml:space="preserve">automatic identification (refueling device, photocopy of license plate, dedicated </w:t>
      </w:r>
      <w:r>
        <w:t>app</w:t>
      </w:r>
      <w:r w:rsidRPr="00655B20">
        <w:t xml:space="preserve"> or other means of identification).</w:t>
      </w:r>
    </w:p>
    <w:p w14:paraId="5D2761FE" w14:textId="6ABE2414" w:rsidR="00655B20" w:rsidRDefault="00655B20" w:rsidP="00655B20">
      <w:pPr>
        <w:pStyle w:val="a7"/>
        <w:numPr>
          <w:ilvl w:val="0"/>
          <w:numId w:val="1"/>
        </w:numPr>
        <w:spacing w:after="0" w:line="312" w:lineRule="auto"/>
        <w:contextualSpacing w:val="0"/>
        <w:jc w:val="both"/>
      </w:pPr>
      <w:r>
        <w:t xml:space="preserve">For all three packages, bidders who meet the threshold conditions and are defined as approved bidders, will be required to submit </w:t>
      </w:r>
      <w:r w:rsidRPr="00655B20">
        <w:t>a tender guarantee as a condition for moving to the bidding stage. The tender guarantee amounts are specified in the tender documents.</w:t>
      </w:r>
    </w:p>
    <w:p w14:paraId="1B7B0037" w14:textId="1FB65B29" w:rsidR="00655B20" w:rsidRDefault="00655B20" w:rsidP="00655B20">
      <w:pPr>
        <w:pStyle w:val="a7"/>
        <w:numPr>
          <w:ilvl w:val="0"/>
          <w:numId w:val="1"/>
        </w:numPr>
        <w:spacing w:after="0" w:line="312" w:lineRule="auto"/>
        <w:contextualSpacing w:val="0"/>
        <w:jc w:val="both"/>
      </w:pPr>
      <w:r>
        <w:t xml:space="preserve">The tender documents can be downloaded free of charge from the website of the Government Procurement Administration at: </w:t>
      </w:r>
      <w:hyperlink r:id="rId7" w:history="1">
        <w:r w:rsidRPr="0094181E">
          <w:rPr>
            <w:rStyle w:val="Hyperlink"/>
          </w:rPr>
          <w:t>https://mr.gov.il/ilgstorefront/he/p/4000528237</w:t>
        </w:r>
      </w:hyperlink>
      <w:r>
        <w:t xml:space="preserve"> (hereinafter: </w:t>
      </w:r>
      <w:r>
        <w:rPr>
          <w:b/>
          <w:bCs/>
        </w:rPr>
        <w:t>Tender Web Page</w:t>
      </w:r>
      <w:r>
        <w:t>).</w:t>
      </w:r>
    </w:p>
    <w:p w14:paraId="31D3EEB7" w14:textId="368EF0C3" w:rsidR="00655B20" w:rsidRDefault="00655B20" w:rsidP="00655B20">
      <w:pPr>
        <w:pStyle w:val="a7"/>
        <w:numPr>
          <w:ilvl w:val="0"/>
          <w:numId w:val="1"/>
        </w:numPr>
        <w:spacing w:after="0" w:line="312" w:lineRule="auto"/>
        <w:contextualSpacing w:val="0"/>
        <w:jc w:val="both"/>
      </w:pPr>
      <w:r>
        <w:t xml:space="preserve">The contact person for this tender is Ms. Shira Ohayun. Email address for </w:t>
      </w:r>
      <w:r w:rsidR="00C15198">
        <w:t xml:space="preserve">inquiries regarding the tender: </w:t>
      </w:r>
      <w:hyperlink r:id="rId8" w:history="1">
        <w:r w:rsidR="00C15198" w:rsidRPr="0094181E">
          <w:rPr>
            <w:rStyle w:val="Hyperlink"/>
          </w:rPr>
          <w:t>Delek@mof.gov.il</w:t>
        </w:r>
      </w:hyperlink>
    </w:p>
    <w:p w14:paraId="5934ED68" w14:textId="4D2BBA05" w:rsidR="00C15198" w:rsidRDefault="00C15198" w:rsidP="00C15198">
      <w:pPr>
        <w:pStyle w:val="a7"/>
        <w:numPr>
          <w:ilvl w:val="0"/>
          <w:numId w:val="1"/>
        </w:numPr>
        <w:spacing w:after="0" w:line="312" w:lineRule="auto"/>
        <w:jc w:val="both"/>
      </w:pPr>
      <w:r>
        <w:t xml:space="preserve">A </w:t>
      </w:r>
      <w:r w:rsidRPr="00C15198">
        <w:rPr>
          <w:b/>
          <w:bCs/>
        </w:rPr>
        <w:t>bidders’ conference</w:t>
      </w:r>
      <w:r>
        <w:t xml:space="preserve"> (optional) will be held on a date to be published by the Tender Editor on the tender web page.</w:t>
      </w:r>
    </w:p>
    <w:p w14:paraId="5E848EC3" w14:textId="4F1BE81C" w:rsidR="00C15198" w:rsidRDefault="00C15198" w:rsidP="00C15198">
      <w:pPr>
        <w:pStyle w:val="a7"/>
        <w:numPr>
          <w:ilvl w:val="0"/>
          <w:numId w:val="1"/>
        </w:numPr>
        <w:spacing w:after="0" w:line="312" w:lineRule="auto"/>
        <w:jc w:val="both"/>
      </w:pPr>
      <w:r>
        <w:t>The deadline for submitting clarification questions will be published by the Tender Editor, on the tender web page.</w:t>
      </w:r>
    </w:p>
    <w:p w14:paraId="1CF553F8" w14:textId="1759AE59" w:rsidR="00C15198" w:rsidRDefault="00C15198" w:rsidP="00C15198">
      <w:pPr>
        <w:pStyle w:val="a7"/>
        <w:numPr>
          <w:ilvl w:val="0"/>
          <w:numId w:val="1"/>
        </w:numPr>
        <w:spacing w:after="0" w:line="312" w:lineRule="auto"/>
        <w:contextualSpacing w:val="0"/>
        <w:jc w:val="both"/>
      </w:pPr>
      <w:r>
        <w:t>The deadline for submitting bids is Wednesday, 29.12.2021 at 14:00.</w:t>
      </w:r>
    </w:p>
    <w:p w14:paraId="66825310" w14:textId="3C342482" w:rsidR="00C15198" w:rsidRDefault="00C15198" w:rsidP="00C15198">
      <w:pPr>
        <w:pStyle w:val="a7"/>
        <w:numPr>
          <w:ilvl w:val="0"/>
          <w:numId w:val="1"/>
        </w:numPr>
        <w:spacing w:after="0" w:line="312" w:lineRule="auto"/>
        <w:contextualSpacing w:val="0"/>
        <w:jc w:val="both"/>
      </w:pPr>
      <w:r>
        <w:t>Tender bids will be submitted to a digital tender inbox, unless the Tender Editor provides other instructions.</w:t>
      </w:r>
    </w:p>
    <w:p w14:paraId="1AB5CC7F" w14:textId="75E3D3EF" w:rsidR="00C15198" w:rsidRDefault="00C15198" w:rsidP="00C15198">
      <w:pPr>
        <w:pStyle w:val="a7"/>
        <w:numPr>
          <w:ilvl w:val="0"/>
          <w:numId w:val="1"/>
        </w:numPr>
        <w:spacing w:after="0" w:line="312" w:lineRule="auto"/>
        <w:jc w:val="both"/>
      </w:pPr>
      <w:r>
        <w:lastRenderedPageBreak/>
        <w:t>Additional instructions</w:t>
      </w:r>
      <w:r w:rsidRPr="00C15198">
        <w:t xml:space="preserve"> </w:t>
      </w:r>
      <w:r>
        <w:t>regarding the manner of submission will be published by the Tender Editor on the tender web page.</w:t>
      </w:r>
    </w:p>
    <w:p w14:paraId="4B72DF1B" w14:textId="1E5BA6CB" w:rsidR="00C15198" w:rsidRDefault="00C15198" w:rsidP="00C15198">
      <w:pPr>
        <w:pStyle w:val="a7"/>
        <w:numPr>
          <w:ilvl w:val="0"/>
          <w:numId w:val="1"/>
        </w:numPr>
        <w:spacing w:after="0" w:line="312" w:lineRule="auto"/>
        <w:jc w:val="both"/>
      </w:pPr>
      <w:r>
        <w:t>Any update made to the tender documents, including wording changes and changes to the schedule, will be posted on the tender web page.</w:t>
      </w:r>
    </w:p>
    <w:p w14:paraId="37697189" w14:textId="0C2D005E" w:rsidR="00C15198" w:rsidRPr="007E673B" w:rsidRDefault="00C15198" w:rsidP="00C15198">
      <w:pPr>
        <w:pStyle w:val="a7"/>
        <w:numPr>
          <w:ilvl w:val="0"/>
          <w:numId w:val="1"/>
        </w:numPr>
        <w:spacing w:after="0" w:line="312" w:lineRule="auto"/>
        <w:contextualSpacing w:val="0"/>
        <w:jc w:val="both"/>
      </w:pPr>
      <w:r>
        <w:t>It should be emphasized that in the event of a discrepancy between the conditions set out above and what is written in the tender documents, the tender documents will prevail.</w:t>
      </w:r>
    </w:p>
    <w:sectPr w:rsidR="00C15198" w:rsidRPr="007E673B" w:rsidSect="00F154A3">
      <w:headerReference w:type="default" r:id="rId9"/>
      <w:footerReference w:type="default" r:id="rId10"/>
      <w:pgSz w:w="12240" w:h="15840"/>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7A66FFE" w14:textId="77777777" w:rsidR="009E3BFB" w:rsidRDefault="009E3BFB" w:rsidP="00F154A3">
      <w:pPr>
        <w:spacing w:after="0" w:line="240" w:lineRule="auto"/>
      </w:pPr>
      <w:r>
        <w:separator/>
      </w:r>
    </w:p>
  </w:endnote>
  <w:endnote w:type="continuationSeparator" w:id="0">
    <w:p w14:paraId="588E5106" w14:textId="77777777" w:rsidR="009E3BFB" w:rsidRDefault="009E3BFB" w:rsidP="00F154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84589724"/>
      <w:docPartObj>
        <w:docPartGallery w:val="Page Numbers (Bottom of Page)"/>
        <w:docPartUnique/>
      </w:docPartObj>
    </w:sdtPr>
    <w:sdtEndPr/>
    <w:sdtContent>
      <w:sdt>
        <w:sdtPr>
          <w:id w:val="1728636285"/>
          <w:docPartObj>
            <w:docPartGallery w:val="Page Numbers (Top of Page)"/>
            <w:docPartUnique/>
          </w:docPartObj>
        </w:sdtPr>
        <w:sdtEndPr/>
        <w:sdtContent>
          <w:p w14:paraId="37510E02" w14:textId="02D46D60" w:rsidR="00F154A3" w:rsidRDefault="00F154A3">
            <w:pPr>
              <w:pStyle w:val="a5"/>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025FDC">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025FDC">
              <w:rPr>
                <w:b/>
                <w:bCs/>
                <w:noProof/>
              </w:rPr>
              <w:t>3</w:t>
            </w:r>
            <w:r>
              <w:rPr>
                <w:b/>
                <w:bCs/>
                <w:sz w:val="24"/>
                <w:szCs w:val="24"/>
              </w:rPr>
              <w:fldChar w:fldCharType="end"/>
            </w:r>
          </w:p>
        </w:sdtContent>
      </w:sdt>
    </w:sdtContent>
  </w:sdt>
  <w:p w14:paraId="246A7C66" w14:textId="77777777" w:rsidR="00F154A3" w:rsidRDefault="00F154A3">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AA26EE" w14:textId="77777777" w:rsidR="009E3BFB" w:rsidRDefault="009E3BFB" w:rsidP="00F154A3">
      <w:pPr>
        <w:spacing w:after="0" w:line="240" w:lineRule="auto"/>
      </w:pPr>
      <w:r>
        <w:separator/>
      </w:r>
    </w:p>
  </w:footnote>
  <w:footnote w:type="continuationSeparator" w:id="0">
    <w:p w14:paraId="470484FF" w14:textId="77777777" w:rsidR="009E3BFB" w:rsidRDefault="009E3BFB" w:rsidP="00F154A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D5DF0C" w14:textId="77777777" w:rsidR="00F154A3" w:rsidRPr="00F154A3" w:rsidRDefault="00F154A3" w:rsidP="00F154A3">
    <w:pPr>
      <w:tabs>
        <w:tab w:val="center" w:pos="4680"/>
        <w:tab w:val="right" w:pos="9360"/>
      </w:tabs>
      <w:spacing w:after="60" w:line="240" w:lineRule="auto"/>
      <w:jc w:val="center"/>
      <w:rPr>
        <w:rFonts w:ascii="Calibri" w:eastAsia="Calibri" w:hAnsi="Calibri" w:cs="Arial"/>
        <w:b/>
        <w:bCs/>
        <w:sz w:val="40"/>
        <w:szCs w:val="40"/>
      </w:rPr>
    </w:pPr>
    <w:r w:rsidRPr="00F154A3">
      <w:rPr>
        <w:rFonts w:ascii="Calibri" w:eastAsia="Calibri" w:hAnsi="Calibri" w:cs="Arial"/>
        <w:b/>
        <w:bCs/>
        <w:sz w:val="40"/>
        <w:szCs w:val="40"/>
      </w:rPr>
      <w:t>State of Israel</w:t>
    </w:r>
  </w:p>
  <w:p w14:paraId="41DAC838" w14:textId="34A7F1E4" w:rsidR="00F154A3" w:rsidRPr="00F154A3" w:rsidRDefault="00F154A3" w:rsidP="00F154A3">
    <w:pPr>
      <w:tabs>
        <w:tab w:val="center" w:pos="4680"/>
        <w:tab w:val="right" w:pos="9360"/>
      </w:tabs>
      <w:spacing w:after="60" w:line="240" w:lineRule="auto"/>
      <w:jc w:val="center"/>
      <w:rPr>
        <w:rFonts w:ascii="Calibri" w:eastAsia="Calibri" w:hAnsi="Calibri" w:cs="Arial"/>
        <w:b/>
        <w:bCs/>
        <w:sz w:val="28"/>
        <w:szCs w:val="28"/>
      </w:rPr>
    </w:pPr>
    <w:r w:rsidRPr="00F154A3">
      <w:rPr>
        <w:rFonts w:ascii="Calibri" w:eastAsia="Calibri" w:hAnsi="Calibri" w:cs="Arial"/>
        <w:b/>
        <w:bCs/>
        <w:sz w:val="28"/>
        <w:szCs w:val="28"/>
      </w:rPr>
      <w:t>Ministry of Finance</w:t>
    </w:r>
  </w:p>
  <w:p w14:paraId="013FE5AA" w14:textId="77777777" w:rsidR="00F154A3" w:rsidRPr="00F154A3" w:rsidRDefault="00F154A3" w:rsidP="00F154A3">
    <w:pPr>
      <w:tabs>
        <w:tab w:val="center" w:pos="4680"/>
        <w:tab w:val="right" w:pos="9360"/>
      </w:tabs>
      <w:spacing w:after="60" w:line="240" w:lineRule="auto"/>
      <w:jc w:val="center"/>
      <w:rPr>
        <w:rFonts w:ascii="Calibri" w:eastAsia="Calibri" w:hAnsi="Calibri" w:cs="Arial"/>
        <w:b/>
        <w:bCs/>
        <w:sz w:val="20"/>
        <w:szCs w:val="20"/>
      </w:rPr>
    </w:pPr>
    <w:r w:rsidRPr="00F154A3">
      <w:rPr>
        <w:rFonts w:ascii="Calibri" w:eastAsia="Calibri" w:hAnsi="Calibri" w:cs="Arial"/>
        <w:b/>
        <w:bCs/>
        <w:sz w:val="20"/>
        <w:szCs w:val="20"/>
      </w:rPr>
      <w:t>Government Procurement Administration</w:t>
    </w:r>
  </w:p>
  <w:p w14:paraId="5F144A76" w14:textId="77777777" w:rsidR="00F154A3" w:rsidRDefault="00F154A3">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A885537"/>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54A3"/>
    <w:rsid w:val="00025FDC"/>
    <w:rsid w:val="00106727"/>
    <w:rsid w:val="003F38BA"/>
    <w:rsid w:val="00655B20"/>
    <w:rsid w:val="00682A90"/>
    <w:rsid w:val="007E673B"/>
    <w:rsid w:val="00871776"/>
    <w:rsid w:val="009E3BFB"/>
    <w:rsid w:val="00C15198"/>
    <w:rsid w:val="00C25C30"/>
    <w:rsid w:val="00F01AE8"/>
    <w:rsid w:val="00F154A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9B6F32"/>
  <w15:chartTrackingRefBased/>
  <w15:docId w15:val="{1251CD2D-2F9A-463E-9744-81F075D7E9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2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154A3"/>
    <w:pPr>
      <w:tabs>
        <w:tab w:val="center" w:pos="4680"/>
        <w:tab w:val="right" w:pos="9360"/>
      </w:tabs>
      <w:spacing w:after="0" w:line="240" w:lineRule="auto"/>
    </w:pPr>
  </w:style>
  <w:style w:type="character" w:customStyle="1" w:styleId="a4">
    <w:name w:val="כותרת עליונה תו"/>
    <w:basedOn w:val="a0"/>
    <w:link w:val="a3"/>
    <w:uiPriority w:val="99"/>
    <w:rsid w:val="00F154A3"/>
  </w:style>
  <w:style w:type="paragraph" w:styleId="a5">
    <w:name w:val="footer"/>
    <w:basedOn w:val="a"/>
    <w:link w:val="a6"/>
    <w:uiPriority w:val="99"/>
    <w:unhideWhenUsed/>
    <w:rsid w:val="00F154A3"/>
    <w:pPr>
      <w:tabs>
        <w:tab w:val="center" w:pos="4680"/>
        <w:tab w:val="right" w:pos="9360"/>
      </w:tabs>
      <w:spacing w:after="0" w:line="240" w:lineRule="auto"/>
    </w:pPr>
  </w:style>
  <w:style w:type="character" w:customStyle="1" w:styleId="a6">
    <w:name w:val="כותרת תחתונה תו"/>
    <w:basedOn w:val="a0"/>
    <w:link w:val="a5"/>
    <w:uiPriority w:val="99"/>
    <w:rsid w:val="00F154A3"/>
  </w:style>
  <w:style w:type="paragraph" w:styleId="a7">
    <w:name w:val="List Paragraph"/>
    <w:basedOn w:val="a"/>
    <w:uiPriority w:val="34"/>
    <w:qFormat/>
    <w:rsid w:val="00F154A3"/>
    <w:pPr>
      <w:ind w:left="720"/>
      <w:contextualSpacing/>
    </w:pPr>
  </w:style>
  <w:style w:type="character" w:styleId="Hyperlink">
    <w:name w:val="Hyperlink"/>
    <w:basedOn w:val="a0"/>
    <w:uiPriority w:val="99"/>
    <w:unhideWhenUsed/>
    <w:rsid w:val="00655B20"/>
    <w:rPr>
      <w:color w:val="0563C1" w:themeColor="hyperlink"/>
      <w:u w:val="single"/>
    </w:rPr>
  </w:style>
  <w:style w:type="character" w:customStyle="1" w:styleId="UnresolvedMention">
    <w:name w:val="Unresolved Mention"/>
    <w:basedOn w:val="a0"/>
    <w:uiPriority w:val="99"/>
    <w:semiHidden/>
    <w:unhideWhenUsed/>
    <w:rsid w:val="00655B2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elek@mof.gov.il" TargetMode="External"/><Relationship Id="rId3" Type="http://schemas.openxmlformats.org/officeDocument/2006/relationships/settings" Target="settings.xml"/><Relationship Id="rId7" Type="http://schemas.openxmlformats.org/officeDocument/2006/relationships/hyperlink" Target="https://mr.gov.il/ilgstorefront/he/p/4000528237"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989</Words>
  <Characters>4946</Characters>
  <Application>Microsoft Office Word</Application>
  <DocSecurity>0</DocSecurity>
  <Lines>41</Lines>
  <Paragraphs>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5924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יוכי בר-מימון</dc:creator>
  <cp:keywords/>
  <dc:description/>
  <cp:lastModifiedBy>יוכי בר-מימון</cp:lastModifiedBy>
  <cp:revision>2</cp:revision>
  <dcterms:created xsi:type="dcterms:W3CDTF">2021-11-11T09:23:00Z</dcterms:created>
  <dcterms:modified xsi:type="dcterms:W3CDTF">2021-11-11T09:23:00Z</dcterms:modified>
</cp:coreProperties>
</file>